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>ПРЕИМУЩЕСТВА ДОГОВОРА ЭСКРОУ С РЕЕСТРОДЕРЖАТЕЛЕМ ПЕРЕД АККРЕДИТИВОМ</w:t>
      </w:r>
    </w:p>
    <w:tbl>
      <w:tblPr>
        <w:tblStyle w:val="a3"/>
        <w:tblW w:w="141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329"/>
        <w:gridCol w:w="2836"/>
        <w:gridCol w:w="2977"/>
      </w:tblGrid>
      <w:tr>
        <w:trPr/>
        <w:tc>
          <w:tcPr>
            <w:tcW w:w="83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Банковский аккредитив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Договор эскроу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(эскроу-агент – регистратор)</w:t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Гарантирование поставки против платежа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FontAwesome" w:hAnsi="FontAwesome"/>
                <w:color w:val="FF0000"/>
                <w:sz w:val="34"/>
                <w:szCs w:val="34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B050"/>
                <w:sz w:val="34"/>
                <w:szCs w:val="34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Обеспечение оговорённого договором порядка осуществления прав по акциям одной из сторон в период действия сделки (получение дивидендов, голосование на собрании)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Особый порядок расчётов (оплата по частям, протяжённость сделки во времени, в том числе в течение нескольких лет)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Несколько взаимосвязанных договоров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Контроль исполнения дополнительных условий сделки продавцом (например, передача каких-либо документов или имущества, принятие каких-либо корпоративных решений и т.п.)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Контроль исполнения дополнительных условий сделки покупателем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Контроль исполнения сторонами договорных обязательств при наступлении событий, которые могут повлиять на %-ное соотношение пакета акций к общему объёму выпуска акций (например, размещение дополнительных выпусков)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Гарантирование расчётов по опциону или опционному договору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  <w:tr>
        <w:trPr>
          <w:trHeight w:val="869" w:hRule="atLeast"/>
        </w:trPr>
        <w:tc>
          <w:tcPr>
            <w:tcW w:w="83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 имущество, участвующее в сделке, не может быть наложено судебное взыскание до окончания его депонирования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FF0000"/>
                <w:kern w:val="0"/>
                <w:sz w:val="34"/>
                <w:szCs w:val="34"/>
                <w:lang w:val="ru-RU" w:eastAsia="en-US" w:bidi="ar-SA"/>
              </w:rPr>
              <w:sym w:font="Wingdings" w:char="f0fb"/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Wingdings" w:cs="Wingdings" w:ascii="Wingdings" w:hAnsi="Wingdings"/>
                <w:color w:val="00B050"/>
                <w:kern w:val="0"/>
                <w:sz w:val="34"/>
                <w:szCs w:val="34"/>
                <w:lang w:val="ru-RU" w:eastAsia="en-US" w:bidi="ar-SA"/>
              </w:rPr>
              <w:sym w:font="Wingdings" w:char="f0fc"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27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roman"/>
    <w:pitch w:val="variable"/>
  </w:font>
  <w:font w:name="FontAwesome">
    <w:charset w:val="cc"/>
    <w:family w:val="roman"/>
    <w:pitch w:val="variable"/>
  </w:font>
  <w:font w:name="Calibri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5c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d56617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d56617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d56617"/>
    <w:rPr>
      <w:b/>
      <w:b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5661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d5661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d56617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566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0b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LibreOffice/24.8.6.2$Windows_X86_64 LibreOffice_project/6d98ba145e9a8a39fc57bcc76981d1fb1316c60c</Application>
  <AppVersion>15.0000</AppVersion>
  <Pages>1</Pages>
  <Words>146</Words>
  <Characters>983</Characters>
  <CharactersWithSpaces>1099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2021-11-23T08:36:00Z</dcterms:created>
  <dc:creator>kos_da</dc:creator>
  <dc:description/>
  <dc:language>ru-RU</dc:language>
  <cp:lastModifiedBy/>
  <dcterms:modified xsi:type="dcterms:W3CDTF">2025-06-04T09:30:24Z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